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72" w:rsidRPr="00077FD2" w:rsidRDefault="00A82D72" w:rsidP="00A82D72">
      <w:pPr>
        <w:pBdr>
          <w:bottom w:val="single" w:sz="12" w:space="1" w:color="auto"/>
        </w:pBdr>
        <w:jc w:val="center"/>
        <w:rPr>
          <w:sz w:val="28"/>
          <w:szCs w:val="24"/>
        </w:rPr>
      </w:pPr>
      <w:r w:rsidRPr="00077FD2">
        <w:rPr>
          <w:sz w:val="28"/>
          <w:szCs w:val="24"/>
        </w:rPr>
        <w:t xml:space="preserve">«Детский сад Берёзка» </w:t>
      </w:r>
      <w:proofErr w:type="spellStart"/>
      <w:r w:rsidRPr="00077FD2">
        <w:rPr>
          <w:sz w:val="28"/>
          <w:szCs w:val="24"/>
        </w:rPr>
        <w:t>с</w:t>
      </w:r>
      <w:proofErr w:type="gramStart"/>
      <w:r w:rsidRPr="00077FD2">
        <w:rPr>
          <w:sz w:val="28"/>
          <w:szCs w:val="24"/>
        </w:rPr>
        <w:t>.У</w:t>
      </w:r>
      <w:proofErr w:type="gramEnd"/>
      <w:r w:rsidRPr="00077FD2">
        <w:rPr>
          <w:sz w:val="28"/>
          <w:szCs w:val="24"/>
        </w:rPr>
        <w:t>ват</w:t>
      </w:r>
      <w:proofErr w:type="spellEnd"/>
      <w:r w:rsidRPr="00077FD2">
        <w:rPr>
          <w:sz w:val="28"/>
          <w:szCs w:val="24"/>
        </w:rPr>
        <w:t xml:space="preserve"> – филиал Муниципального автономного учреждения дошкольного образования  «Детский сад Солнышко» </w:t>
      </w:r>
      <w:proofErr w:type="spellStart"/>
      <w:r w:rsidRPr="00077FD2">
        <w:rPr>
          <w:sz w:val="28"/>
          <w:szCs w:val="24"/>
        </w:rPr>
        <w:t>п.Туртас</w:t>
      </w:r>
      <w:proofErr w:type="spellEnd"/>
      <w:r w:rsidRPr="00077FD2">
        <w:rPr>
          <w:sz w:val="28"/>
          <w:szCs w:val="24"/>
        </w:rPr>
        <w:t xml:space="preserve"> Уватского муниципального района</w:t>
      </w:r>
    </w:p>
    <w:p w:rsidR="00A82D72" w:rsidRPr="00077FD2" w:rsidRDefault="00A82D72" w:rsidP="00A82D72">
      <w:pPr>
        <w:jc w:val="center"/>
        <w:rPr>
          <w:sz w:val="18"/>
          <w:szCs w:val="24"/>
        </w:rPr>
      </w:pPr>
      <w:r w:rsidRPr="00077FD2">
        <w:rPr>
          <w:sz w:val="18"/>
          <w:szCs w:val="24"/>
        </w:rPr>
        <w:t>626170 Тюменская область, Уватский район, с. Уват ул. Дзержинского 28, тел: (34561)2-22-87; факс: 2-13-36</w:t>
      </w:r>
    </w:p>
    <w:p w:rsidR="00A82D72" w:rsidRPr="00077FD2" w:rsidRDefault="00A82D72" w:rsidP="00A82D72">
      <w:pPr>
        <w:jc w:val="right"/>
        <w:rPr>
          <w:sz w:val="24"/>
          <w:szCs w:val="24"/>
        </w:rPr>
      </w:pPr>
    </w:p>
    <w:p w:rsidR="00A82D72" w:rsidRPr="00077FD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C6130F" w:rsidRDefault="00C6130F" w:rsidP="00A82D72">
      <w:pPr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Консультация для </w:t>
      </w:r>
      <w:r w:rsidR="00744273">
        <w:rPr>
          <w:sz w:val="32"/>
          <w:szCs w:val="24"/>
        </w:rPr>
        <w:t>родителей</w:t>
      </w:r>
      <w:r>
        <w:rPr>
          <w:sz w:val="32"/>
          <w:szCs w:val="24"/>
        </w:rPr>
        <w:t xml:space="preserve">: </w:t>
      </w:r>
    </w:p>
    <w:p w:rsidR="00A82D72" w:rsidRPr="00A82D72" w:rsidRDefault="00C6130F" w:rsidP="00A82D72">
      <w:pPr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>«</w:t>
      </w:r>
      <w:r w:rsidR="00744273">
        <w:rPr>
          <w:sz w:val="32"/>
          <w:szCs w:val="24"/>
        </w:rPr>
        <w:t>Как и зачем развивать межполушарное взаимодействие у ребенка</w:t>
      </w:r>
      <w:r>
        <w:rPr>
          <w:sz w:val="32"/>
          <w:szCs w:val="24"/>
        </w:rPr>
        <w:t xml:space="preserve">» </w:t>
      </w: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Pr="00FA2D0E" w:rsidRDefault="00A82D72" w:rsidP="00A82D72">
      <w:pPr>
        <w:jc w:val="right"/>
        <w:rPr>
          <w:sz w:val="28"/>
          <w:szCs w:val="24"/>
        </w:rPr>
      </w:pPr>
      <w:r>
        <w:rPr>
          <w:sz w:val="28"/>
          <w:szCs w:val="24"/>
        </w:rPr>
        <w:t>Педагог-психолог</w:t>
      </w:r>
      <w:r w:rsidRPr="00FA2D0E">
        <w:rPr>
          <w:sz w:val="28"/>
          <w:szCs w:val="24"/>
        </w:rPr>
        <w:t xml:space="preserve"> </w:t>
      </w:r>
      <w:proofErr w:type="spellStart"/>
      <w:r w:rsidRPr="00FA2D0E">
        <w:rPr>
          <w:sz w:val="28"/>
          <w:szCs w:val="24"/>
        </w:rPr>
        <w:t>Набиулина</w:t>
      </w:r>
      <w:proofErr w:type="spellEnd"/>
      <w:r w:rsidRPr="00FA2D0E">
        <w:rPr>
          <w:sz w:val="28"/>
          <w:szCs w:val="24"/>
        </w:rPr>
        <w:t xml:space="preserve"> </w:t>
      </w:r>
      <w:r>
        <w:rPr>
          <w:sz w:val="28"/>
          <w:szCs w:val="24"/>
        </w:rPr>
        <w:t>Ирина Валериевна</w:t>
      </w:r>
      <w:r w:rsidRPr="00FA2D0E">
        <w:rPr>
          <w:sz w:val="28"/>
          <w:szCs w:val="24"/>
        </w:rPr>
        <w:t xml:space="preserve"> </w:t>
      </w:r>
    </w:p>
    <w:p w:rsidR="00A82D72" w:rsidRPr="00077FD2" w:rsidRDefault="00A82D72" w:rsidP="00A82D72">
      <w:pPr>
        <w:rPr>
          <w:sz w:val="24"/>
          <w:szCs w:val="24"/>
        </w:rPr>
      </w:pPr>
    </w:p>
    <w:p w:rsidR="00A82D72" w:rsidRPr="00077FD2" w:rsidRDefault="00A82D72" w:rsidP="00A82D72">
      <w:pPr>
        <w:rPr>
          <w:sz w:val="24"/>
          <w:szCs w:val="24"/>
        </w:rPr>
      </w:pPr>
    </w:p>
    <w:p w:rsidR="00A82D72" w:rsidRPr="00077FD2" w:rsidRDefault="00A82D72" w:rsidP="00A82D72">
      <w:pPr>
        <w:rPr>
          <w:sz w:val="24"/>
          <w:szCs w:val="24"/>
        </w:rPr>
      </w:pPr>
    </w:p>
    <w:p w:rsidR="00A82D72" w:rsidRPr="00077FD2" w:rsidRDefault="00A82D72" w:rsidP="00A82D72">
      <w:pPr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C6130F" w:rsidRDefault="00C6130F" w:rsidP="00A82D72">
      <w:pPr>
        <w:jc w:val="center"/>
        <w:rPr>
          <w:sz w:val="28"/>
          <w:szCs w:val="24"/>
        </w:rPr>
      </w:pPr>
    </w:p>
    <w:p w:rsidR="00A82D72" w:rsidRDefault="00621265" w:rsidP="00A82D72">
      <w:pPr>
        <w:jc w:val="center"/>
        <w:rPr>
          <w:sz w:val="28"/>
          <w:szCs w:val="24"/>
        </w:rPr>
      </w:pPr>
      <w:proofErr w:type="spellStart"/>
      <w:r>
        <w:rPr>
          <w:sz w:val="28"/>
          <w:szCs w:val="24"/>
        </w:rPr>
        <w:t>с</w:t>
      </w:r>
      <w:proofErr w:type="gramStart"/>
      <w:r>
        <w:rPr>
          <w:sz w:val="28"/>
          <w:szCs w:val="24"/>
        </w:rPr>
        <w:t>.У</w:t>
      </w:r>
      <w:proofErr w:type="gramEnd"/>
      <w:r>
        <w:rPr>
          <w:sz w:val="28"/>
          <w:szCs w:val="24"/>
        </w:rPr>
        <w:t>ват</w:t>
      </w:r>
      <w:proofErr w:type="spellEnd"/>
      <w:r>
        <w:rPr>
          <w:sz w:val="28"/>
          <w:szCs w:val="24"/>
        </w:rPr>
        <w:t>, 2022</w:t>
      </w:r>
      <w:r w:rsidR="00A82D72" w:rsidRPr="00FA2D0E">
        <w:rPr>
          <w:sz w:val="28"/>
          <w:szCs w:val="24"/>
        </w:rPr>
        <w:t>г.</w:t>
      </w:r>
    </w:p>
    <w:p w:rsidR="003419B5" w:rsidRPr="003419B5" w:rsidRDefault="00A82D72" w:rsidP="00C6130F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333333"/>
          <w:sz w:val="24"/>
          <w:szCs w:val="24"/>
        </w:rPr>
      </w:pPr>
      <w:r>
        <w:rPr>
          <w:sz w:val="28"/>
        </w:rPr>
        <w:br w:type="page"/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lastRenderedPageBreak/>
        <w:t xml:space="preserve"> </w:t>
      </w:r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Цель:</w:t>
      </w:r>
      <w:r w:rsidRPr="00744273">
        <w:rPr>
          <w:color w:val="111111"/>
          <w:sz w:val="27"/>
          <w:szCs w:val="27"/>
        </w:rPr>
        <w:t xml:space="preserve"> познакомить родителей с приемами </w:t>
      </w:r>
      <w:proofErr w:type="spellStart"/>
      <w:r w:rsidRPr="00744273">
        <w:rPr>
          <w:color w:val="111111"/>
          <w:sz w:val="27"/>
          <w:szCs w:val="27"/>
        </w:rPr>
        <w:t>нейрогимнастики</w:t>
      </w:r>
      <w:proofErr w:type="spellEnd"/>
      <w:r w:rsidRPr="00744273">
        <w:rPr>
          <w:color w:val="111111"/>
          <w:sz w:val="27"/>
          <w:szCs w:val="27"/>
        </w:rPr>
        <w:t>, рассказать о важности двигательной активности в дошкольном возрасте.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На сегодняшний </w:t>
      </w:r>
      <w:proofErr w:type="gramStart"/>
      <w:r w:rsidRPr="00744273">
        <w:rPr>
          <w:color w:val="111111"/>
          <w:sz w:val="27"/>
          <w:szCs w:val="27"/>
        </w:rPr>
        <w:t>день</w:t>
      </w:r>
      <w:proofErr w:type="gramEnd"/>
      <w:r w:rsidRPr="00744273">
        <w:rPr>
          <w:color w:val="111111"/>
          <w:sz w:val="27"/>
          <w:szCs w:val="27"/>
        </w:rPr>
        <w:t xml:space="preserve"> наблюдая и диагностируя дошколят, все и больше и больше появляется детей с речевыми нарушениями, с задержкой речевого развития, с задержкой психического развития, </w:t>
      </w:r>
      <w:proofErr w:type="spellStart"/>
      <w:r w:rsidRPr="00744273">
        <w:rPr>
          <w:color w:val="111111"/>
          <w:sz w:val="27"/>
          <w:szCs w:val="27"/>
        </w:rPr>
        <w:t>гиперактивных</w:t>
      </w:r>
      <w:proofErr w:type="spellEnd"/>
      <w:r w:rsidRPr="00744273">
        <w:rPr>
          <w:color w:val="111111"/>
          <w:sz w:val="27"/>
          <w:szCs w:val="27"/>
        </w:rPr>
        <w:t xml:space="preserve"> и невнимательных. Все чаще встречаются дети </w:t>
      </w:r>
      <w:proofErr w:type="spellStart"/>
      <w:r w:rsidRPr="00744273">
        <w:rPr>
          <w:color w:val="111111"/>
          <w:sz w:val="27"/>
          <w:szCs w:val="27"/>
        </w:rPr>
        <w:t>моторно</w:t>
      </w:r>
      <w:proofErr w:type="spellEnd"/>
      <w:r w:rsidRPr="00744273">
        <w:rPr>
          <w:color w:val="111111"/>
          <w:sz w:val="27"/>
          <w:szCs w:val="27"/>
        </w:rPr>
        <w:t xml:space="preserve"> неловкие, т. е. наблюдается вялость мышц, нет желания и сил прыгать, бегать, элементарно такие дети неловко прыгают на 1 ноге, не могут поймать и бросить хорошо мяч, плохо переключаются с одного движения на другое.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Почему же наблюдается такая ситуация? Причин может быть много. Это и экологические, биологические, социальные факторы, влияющие на состояние и развитие наших детей. Но еще одна немаловажная причина, на мой взгляд, это малоподвижный образ жизни наших детей.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Давайте </w:t>
      </w:r>
      <w:proofErr w:type="gramStart"/>
      <w:r w:rsidRPr="00744273">
        <w:rPr>
          <w:color w:val="111111"/>
          <w:sz w:val="27"/>
          <w:szCs w:val="27"/>
        </w:rPr>
        <w:t>вспомним с вами как мы проводили</w:t>
      </w:r>
      <w:proofErr w:type="gramEnd"/>
      <w:r w:rsidRPr="00744273">
        <w:rPr>
          <w:color w:val="111111"/>
          <w:sz w:val="27"/>
          <w:szCs w:val="27"/>
        </w:rPr>
        <w:t xml:space="preserve"> время в наше детство: поднимите руки те, кто в детстве бегал босиком? Кто прыгал на скакалке, в </w:t>
      </w:r>
      <w:proofErr w:type="spellStart"/>
      <w:r w:rsidRPr="00744273">
        <w:rPr>
          <w:color w:val="111111"/>
          <w:sz w:val="27"/>
          <w:szCs w:val="27"/>
        </w:rPr>
        <w:t>резиночку</w:t>
      </w:r>
      <w:proofErr w:type="spellEnd"/>
      <w:r w:rsidRPr="00744273">
        <w:rPr>
          <w:color w:val="111111"/>
          <w:sz w:val="27"/>
          <w:szCs w:val="27"/>
        </w:rPr>
        <w:t>, крутил обруч, играл в классики, играли с мячом, с друзьями в дворовые игры…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А теперь поднимите руки те, кто видит в наше время прыгающих и бегающих детей на улице? А со скакалкой, с обручем? Современное поколение ведут малоподвижный образ жизни, сидят возле гаджетов, в телефонах, у компьютера. Да сейчас время цифровых технологий, и от этого никуда не деться, дети больше нас разбираются в технике и это </w:t>
      </w:r>
      <w:proofErr w:type="gramStart"/>
      <w:r w:rsidRPr="00744273">
        <w:rPr>
          <w:color w:val="111111"/>
          <w:sz w:val="27"/>
          <w:szCs w:val="27"/>
        </w:rPr>
        <w:t>здорово</w:t>
      </w:r>
      <w:proofErr w:type="gramEnd"/>
      <w:r w:rsidRPr="00744273">
        <w:rPr>
          <w:color w:val="111111"/>
          <w:sz w:val="27"/>
          <w:szCs w:val="27"/>
        </w:rPr>
        <w:t>. Но мы идем с вами к тому, что современное поколение – с каждым годом становится физически, психически, соматически ослаблено.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Ведь бегая и прыгая, а так же </w:t>
      </w:r>
      <w:proofErr w:type="gramStart"/>
      <w:r w:rsidRPr="00744273">
        <w:rPr>
          <w:color w:val="111111"/>
          <w:sz w:val="27"/>
          <w:szCs w:val="27"/>
        </w:rPr>
        <w:t>играя по правилам у нас развивалась координация движений</w:t>
      </w:r>
      <w:proofErr w:type="gramEnd"/>
      <w:r w:rsidRPr="00744273">
        <w:rPr>
          <w:color w:val="111111"/>
          <w:sz w:val="27"/>
          <w:szCs w:val="27"/>
        </w:rPr>
        <w:t>, ориентировка в пространстве, общая моторика, ловкость, гибкость, контроль над собой, переключаемость движений.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Недостаточность физической активности ведет к плохому снабжению головного мозга кислородом, а также дисгармоничному развитию межполушарных связей.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Функции между полушариями мозга разделены, но только их взаимосвязанная работа формирует полноценную работу психики человека.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Что такое межполушарное взаимодействие?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Межполушарное взаимодействие</w:t>
      </w:r>
      <w:r w:rsidRPr="00744273">
        <w:rPr>
          <w:color w:val="111111"/>
          <w:sz w:val="27"/>
          <w:szCs w:val="27"/>
        </w:rPr>
        <w:t> — особый механизм объединения ЛП и ПП в единую интегративную, целостно работающую систему, формирующийся под влиянием как генетических, так и средовых факторов.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За что отвечает правое полушарие: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lastRenderedPageBreak/>
        <w:t>- обработка невербальной информации, эмоциональность;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музыкальные и художественные способности;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ориентация в пространстве;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способность понимать метафоры (смысл пословиц, поговорок, шуток)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обработка большого количества информации одновременно, интуиция;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воображение;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отвечает за левую половину тела.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За что отвечает левое полушарие: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логика, память;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абстрактное, аналитическое мышление;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обработка вербальной информации;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анализ информации, делает вывод;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отвечает за правую половину тела.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Что бывает если межполушарное взаимодействие не сформировано?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происходит неправильная обработка информации и у ребенка возникают сложности в обучении (проблемы в письме, устной речи, запоминании, </w:t>
      </w:r>
      <w:proofErr w:type="gramStart"/>
      <w:r w:rsidRPr="00744273">
        <w:rPr>
          <w:color w:val="111111"/>
          <w:sz w:val="27"/>
          <w:szCs w:val="27"/>
        </w:rPr>
        <w:t>счете</w:t>
      </w:r>
      <w:proofErr w:type="gramEnd"/>
      <w:r w:rsidRPr="00744273">
        <w:rPr>
          <w:color w:val="111111"/>
          <w:sz w:val="27"/>
          <w:szCs w:val="27"/>
        </w:rPr>
        <w:t xml:space="preserve"> как в письменном, так и в устном, а так же в целом восприятии учебной информации)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Почему у некоторых детей межполушарное взаимодействие не сформировано?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Причин может быть много, вот несколько из них: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малоподвижный образ жизни;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болезни матери, стресс (примерно с 12 недель беременности);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родовые травмы;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болезни ребёнка в первый год;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длительный стресс;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- общий наркоз.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 xml:space="preserve">Признаки </w:t>
      </w:r>
      <w:proofErr w:type="spellStart"/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несформированности</w:t>
      </w:r>
      <w:proofErr w:type="spellEnd"/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 xml:space="preserve"> межполушарного взаимодействия: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• зеркальное написание букв и цифр;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• </w:t>
      </w:r>
      <w:proofErr w:type="spellStart"/>
      <w:r w:rsidRPr="00744273">
        <w:rPr>
          <w:color w:val="111111"/>
          <w:sz w:val="27"/>
          <w:szCs w:val="27"/>
        </w:rPr>
        <w:t>псевдолеворукость</w:t>
      </w:r>
      <w:proofErr w:type="spellEnd"/>
      <w:r w:rsidRPr="00744273">
        <w:rPr>
          <w:color w:val="111111"/>
          <w:sz w:val="27"/>
          <w:szCs w:val="27"/>
        </w:rPr>
        <w:t>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• логопедические отклонения;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• неловкость движений;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• агрессия;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lastRenderedPageBreak/>
        <w:t>• плохая память;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• отсутствие познавательной мотивации;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• инфантильность.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Что же с этим делать? Есть один метод, который позволяет скорректировать вышеперечисленные состояния и благоприятно повлиять на мозговую деятельность. Я хочу вас познакомить с </w:t>
      </w:r>
      <w:proofErr w:type="spellStart"/>
      <w:r w:rsidRPr="00744273">
        <w:rPr>
          <w:color w:val="111111"/>
          <w:sz w:val="27"/>
          <w:szCs w:val="27"/>
        </w:rPr>
        <w:t>нейрогимнастикой</w:t>
      </w:r>
      <w:proofErr w:type="spellEnd"/>
      <w:r w:rsidRPr="00744273">
        <w:rPr>
          <w:color w:val="111111"/>
          <w:sz w:val="27"/>
          <w:szCs w:val="27"/>
        </w:rPr>
        <w:t>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proofErr w:type="spellStart"/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Нейрогимнастика</w:t>
      </w:r>
      <w:proofErr w:type="spellEnd"/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 </w:t>
      </w:r>
      <w:r w:rsidRPr="00744273">
        <w:rPr>
          <w:color w:val="111111"/>
          <w:sz w:val="27"/>
          <w:szCs w:val="27"/>
        </w:rPr>
        <w:t>– это комплекс телесно-ориентированных упражнений, позволяющих через тело мягко воздействовать на мозговые структуры.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Благодаря </w:t>
      </w:r>
      <w:proofErr w:type="spellStart"/>
      <w:r w:rsidRPr="00744273">
        <w:rPr>
          <w:color w:val="111111"/>
          <w:sz w:val="27"/>
          <w:szCs w:val="27"/>
        </w:rPr>
        <w:t>нейрогимнастике</w:t>
      </w:r>
      <w:proofErr w:type="spellEnd"/>
      <w:r w:rsidRPr="00744273">
        <w:rPr>
          <w:color w:val="111111"/>
          <w:sz w:val="27"/>
          <w:szCs w:val="27"/>
        </w:rPr>
        <w:t xml:space="preserve"> оптимизируются интеллектуальные процессы, повышается работоспособность, улучшается мыслительная деятельность, синхронизируется работа полушарий головного мозга, снижается утомляемость, восстанавливается речевая функция, повышается иммунная система, улучшается память, внимание, мышление. Улучшаются подкорковые структуры головного мозга и т. д.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proofErr w:type="spellStart"/>
      <w:r w:rsidRPr="00744273">
        <w:rPr>
          <w:color w:val="111111"/>
          <w:sz w:val="27"/>
          <w:szCs w:val="27"/>
        </w:rPr>
        <w:t>Нейрогимнастика</w:t>
      </w:r>
      <w:proofErr w:type="spellEnd"/>
      <w:r w:rsidRPr="00744273">
        <w:rPr>
          <w:color w:val="111111"/>
          <w:sz w:val="27"/>
          <w:szCs w:val="27"/>
        </w:rPr>
        <w:t xml:space="preserve"> включает в себя: глазодвигательные, дыхательные упражнения, игры на освоение телесного пространства, работа над чувством ритма, работа над развитием координации и переключения с одного действия на другое.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Предлагаю приступить к практикуму и посмотреть на деле что такое </w:t>
      </w:r>
      <w:proofErr w:type="spellStart"/>
      <w:r w:rsidRPr="00744273">
        <w:rPr>
          <w:color w:val="111111"/>
          <w:sz w:val="27"/>
          <w:szCs w:val="27"/>
        </w:rPr>
        <w:t>Нейрогимнастика</w:t>
      </w:r>
      <w:proofErr w:type="spellEnd"/>
      <w:r w:rsidRPr="00744273">
        <w:rPr>
          <w:color w:val="111111"/>
          <w:sz w:val="27"/>
          <w:szCs w:val="27"/>
        </w:rPr>
        <w:t>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rStyle w:val="a8"/>
          <w:color w:val="111111"/>
          <w:sz w:val="27"/>
          <w:szCs w:val="27"/>
          <w:bdr w:val="none" w:sz="0" w:space="0" w:color="auto" w:frame="1"/>
        </w:rPr>
        <w:t>Упражнения для развития межполушарного взаимодействия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Выполнять упражнения лучше каждый день, хотя бы по 5-10 минут. Эти упражнение являются "гимнастикой для мозга". И будут полезны детям и </w:t>
      </w:r>
      <w:proofErr w:type="gramStart"/>
      <w:r w:rsidRPr="00744273">
        <w:rPr>
          <w:color w:val="111111"/>
          <w:sz w:val="27"/>
          <w:szCs w:val="27"/>
        </w:rPr>
        <w:t>взрослым</w:t>
      </w:r>
      <w:proofErr w:type="gramEnd"/>
      <w:r w:rsidRPr="00744273">
        <w:rPr>
          <w:color w:val="111111"/>
          <w:sz w:val="27"/>
          <w:szCs w:val="27"/>
        </w:rPr>
        <w:t xml:space="preserve"> даже если с </w:t>
      </w:r>
      <w:proofErr w:type="spellStart"/>
      <w:r w:rsidRPr="00744273">
        <w:rPr>
          <w:color w:val="111111"/>
          <w:sz w:val="27"/>
          <w:szCs w:val="27"/>
        </w:rPr>
        <w:t>сформированностью</w:t>
      </w:r>
      <w:proofErr w:type="spellEnd"/>
      <w:r w:rsidRPr="00744273">
        <w:rPr>
          <w:color w:val="111111"/>
          <w:sz w:val="27"/>
          <w:szCs w:val="27"/>
        </w:rPr>
        <w:t xml:space="preserve"> межполушарных связей всё в порядке.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Для начала, нужно выбрать 3 – 4 простых упражнения, и отрабатывать их до совершенства. Переходить </w:t>
      </w:r>
      <w:proofErr w:type="gramStart"/>
      <w:r w:rsidRPr="00744273">
        <w:rPr>
          <w:color w:val="111111"/>
          <w:sz w:val="27"/>
          <w:szCs w:val="27"/>
        </w:rPr>
        <w:t>к</w:t>
      </w:r>
      <w:proofErr w:type="gramEnd"/>
      <w:r w:rsidRPr="00744273">
        <w:rPr>
          <w:color w:val="111111"/>
          <w:sz w:val="27"/>
          <w:szCs w:val="27"/>
        </w:rPr>
        <w:t xml:space="preserve"> новым следует только после того, как ребенок сможет выполнять упражнения без зрительного и устного контроля.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«Жаба»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«Кольцо»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proofErr w:type="gramStart"/>
      <w:r w:rsidRPr="00744273">
        <w:rPr>
          <w:color w:val="111111"/>
          <w:sz w:val="27"/>
          <w:szCs w:val="27"/>
        </w:rPr>
        <w:t>По очереди и как можно более быстро перебирать пальцами рук, соединяя их в кольцо с большим пальцем (последовательно: указательный, средний,</w:t>
      </w:r>
      <w:proofErr w:type="gramEnd"/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Обратите внимание!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lastRenderedPageBreak/>
        <w:t xml:space="preserve">безымянный и мизинец). Упражнение повторять в прямом порядке (от указательного пальца до мизинца) и в обратном (от мизинца </w:t>
      </w:r>
      <w:proofErr w:type="gramStart"/>
      <w:r w:rsidRPr="00744273">
        <w:rPr>
          <w:color w:val="111111"/>
          <w:sz w:val="27"/>
          <w:szCs w:val="27"/>
        </w:rPr>
        <w:t>до</w:t>
      </w:r>
      <w:proofErr w:type="gramEnd"/>
      <w:r w:rsidRPr="00744273">
        <w:rPr>
          <w:color w:val="111111"/>
          <w:sz w:val="27"/>
          <w:szCs w:val="27"/>
        </w:rPr>
        <w:t xml:space="preserve"> указательного).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«Гусак – курочка – петух»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Ребенку показывают три положения руки, которые последовательно сменяют друг друга: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Гусак – ладонь согнута под прямым углом. Пальцы вытянуты и притиснуты один к другому. Указательный палец полусогнутый и опирается </w:t>
      </w:r>
      <w:proofErr w:type="gramStart"/>
      <w:r w:rsidRPr="00744273">
        <w:rPr>
          <w:color w:val="111111"/>
          <w:sz w:val="27"/>
          <w:szCs w:val="27"/>
        </w:rPr>
        <w:t>на</w:t>
      </w:r>
      <w:proofErr w:type="gramEnd"/>
      <w:r w:rsidRPr="00744273">
        <w:rPr>
          <w:color w:val="111111"/>
          <w:sz w:val="27"/>
          <w:szCs w:val="27"/>
        </w:rPr>
        <w:t xml:space="preserve"> большой.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Курочка – ладонь немного согнута. Указательный палец опирается </w:t>
      </w:r>
      <w:proofErr w:type="gramStart"/>
      <w:r w:rsidRPr="00744273">
        <w:rPr>
          <w:color w:val="111111"/>
          <w:sz w:val="27"/>
          <w:szCs w:val="27"/>
        </w:rPr>
        <w:t>на</w:t>
      </w:r>
      <w:proofErr w:type="gramEnd"/>
      <w:r w:rsidRPr="00744273">
        <w:rPr>
          <w:color w:val="111111"/>
          <w:sz w:val="27"/>
          <w:szCs w:val="27"/>
        </w:rPr>
        <w:t xml:space="preserve"> большой. Остальные накладываются один на другой в полусогнутом положении.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Петух – ладонь поднята вверх. Указательный палец опирается </w:t>
      </w:r>
      <w:proofErr w:type="gramStart"/>
      <w:r w:rsidRPr="00744273">
        <w:rPr>
          <w:color w:val="111111"/>
          <w:sz w:val="27"/>
          <w:szCs w:val="27"/>
        </w:rPr>
        <w:t>на</w:t>
      </w:r>
      <w:proofErr w:type="gramEnd"/>
      <w:r w:rsidRPr="00744273">
        <w:rPr>
          <w:color w:val="111111"/>
          <w:sz w:val="27"/>
          <w:szCs w:val="27"/>
        </w:rPr>
        <w:t xml:space="preserve"> большой. Остальные пальцы раскинуты в стороны и подняты вверх – это «гребешок».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«Ухо – нос»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Взяться левой рукой за кончик носа, а правой – за противоположное ухо.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Одновременно опустить руки и хлопнуть в ладоши. Изменить положение рук с точностью </w:t>
      </w:r>
      <w:proofErr w:type="gramStart"/>
      <w:r w:rsidRPr="00744273">
        <w:rPr>
          <w:color w:val="111111"/>
          <w:sz w:val="27"/>
          <w:szCs w:val="27"/>
        </w:rPr>
        <w:t>до</w:t>
      </w:r>
      <w:proofErr w:type="gramEnd"/>
      <w:r w:rsidRPr="00744273">
        <w:rPr>
          <w:color w:val="111111"/>
          <w:sz w:val="27"/>
          <w:szCs w:val="27"/>
        </w:rPr>
        <w:t xml:space="preserve"> наоборот.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«Зеркальное отражение»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Рисовать обеими руками геометрические фигуры вначале в воздухе, а потом на бумаге.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«Солнце – забор – камень»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Ребенку показывают три положения руки, которые последовательно сменяют друг друга.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Солнце – рука поднята вверх, пальцы выпрямлены и широко разведены.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Забор – пальцы плотно прижаты друг к другу и вытянуты вверх.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Камень – ладонь сжата в кулак.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«Цепочка»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По очереди и как можно быстрее перебирать пальцами рук, соединяя их в кольцо с большим пальцем (поочередно: указательный, средний, безымянный и мизинец). В «кольцо» попеременно пропускаем «кольца» из пальцев другой руки. Упражнение повторять в прямом порядке и в обратном. Вначале движения выполняются в привычном для ребенка захвате, потом его необходимо обязательно поменять.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«Ножницы – собака – лошадка»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Ребенку показывают три положения руки, которые последовательно сменяют друг друга.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lastRenderedPageBreak/>
        <w:t>Ножницы – указательный и средний пальцы вытянуты вперед, мизинец и безымянный палец прижаты к ладони большим пальцем.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Собака – ладонь следует поставить ребром, большой палец распрямить и поднять вверх. Указательный палец согнутый, остальные сомкнуты.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Важно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Лошадка – большой палец правой руки поднят вверх, остальные сомкнуты. Сверху обхватить правую руку ладонью левой руки под углом так, чтобы вышла грива.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«Фонарики»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Пальцы правой руки выпрямлены, раскинуты в разные стороны и напряжены. Левая рука стиснута в кулак. </w:t>
      </w:r>
      <w:proofErr w:type="gramStart"/>
      <w:r w:rsidRPr="00744273">
        <w:rPr>
          <w:color w:val="111111"/>
          <w:sz w:val="27"/>
          <w:szCs w:val="27"/>
        </w:rPr>
        <w:t>По очереди изменяются положения рук: стискиваются пальцы на правой, выпрямляются на левой руке, и наоборот.</w:t>
      </w:r>
      <w:proofErr w:type="gramEnd"/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«Симметричные рисунки»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proofErr w:type="gramStart"/>
      <w:r w:rsidRPr="00744273">
        <w:rPr>
          <w:color w:val="111111"/>
          <w:sz w:val="27"/>
          <w:szCs w:val="27"/>
        </w:rPr>
        <w:t>Правая рука рисует правую часть рисунка, а левая – левую.</w:t>
      </w:r>
      <w:proofErr w:type="gramEnd"/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«Кулак – ребро – ладонь»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Ребенку показывают три положения руки на плоскости стола, которые последовательно сменяют одно другое: ладонь, сжатая в кулак, ладонь ребром, расправленная ладонь. Желательно только во время усложнений вводить речевой контроль при помощи команд – «Кулак!», «Ребро!», «Ладонь!».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«Гости»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Выпрямить кисть и по очереди присоединять безымянный палец к мизинцу,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средний – к указательному. Ритмично изменять положения пальцев.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«Заяц – коза – вилка»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Ребенку показывают три положение руки, которые последовательно сменяют одно другое: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Заяц – указательный и средний пальцы вытянуты вверх, мизинец и безымянный палец прижаты к ладони большим пальцем.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proofErr w:type="gramStart"/>
      <w:r w:rsidRPr="00744273">
        <w:rPr>
          <w:color w:val="111111"/>
          <w:sz w:val="27"/>
          <w:szCs w:val="27"/>
        </w:rPr>
        <w:t>Коза – указательный палец и мизинец выпрямлены, средний и безымянный пальцы прижаты к ладони.</w:t>
      </w:r>
      <w:proofErr w:type="gramEnd"/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Вилка – указательный, средний и безымянный пальцы вытянуты вверх, расставлены в стороны и напряжены. Большой палец прижимает мизинец к ладони.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«Кошка»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lastRenderedPageBreak/>
        <w:t>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 «коготки».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«Зеркальное отражение» (цифры)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Цифры рисуют в воздухе двумя руками в зеркальном отражении.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«Замок»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Совет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Скрестить ладони друг с другом, сцепить пальцы в замок, развернуть руки к себе. В таком положении ребенку необходимо двигать пальцем, на который указывает взрослый, точно и четко. Движения соседними пальцами нежелательны. Дотрагиваться до пальца нельзя. В упражнении последовательно должны принимать участие все пальцы обеих рук.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«Частокол»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Руки поднять вверх, пальцы выпрямлены. В таком положении скрестить указательный и средний палец, потом безымянный и мизинец. Ритмично изменять скрещения пальцев.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«Флажок – рыбка – лодочка»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Ребенку показывают три положения руки, которые последовательно сменяют друг друга: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Флажок – ладонь ребром, большой палец вытянут вверх.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Рыбка – пальцы вытянуты и прижаты друг к другу. Указательный палец опирается </w:t>
      </w:r>
      <w:proofErr w:type="gramStart"/>
      <w:r w:rsidRPr="00744273">
        <w:rPr>
          <w:color w:val="111111"/>
          <w:sz w:val="27"/>
          <w:szCs w:val="27"/>
        </w:rPr>
        <w:t>на</w:t>
      </w:r>
      <w:proofErr w:type="gramEnd"/>
      <w:r w:rsidRPr="00744273">
        <w:rPr>
          <w:color w:val="111111"/>
          <w:sz w:val="27"/>
          <w:szCs w:val="27"/>
        </w:rPr>
        <w:t xml:space="preserve"> большой.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Лодочка – обе ладони поставлены ребром и соединены ковшиком. Большие пальцы прижаты к ладони.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«Лезгинка»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Ребенок прижимает подушечки пальцев к верхней части ладони, большой палец отводит вбок. Прямой ладонью левой руки в горизонтальном положении касается мизинца правой. После этого одновременно изменяет положение правой и левой рук.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Упражнение «Рисование горизонтальных восьмерок»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Ребенок рисует горизонтальные восьмерки в воздухе вначале одной, потом другой рукой. Потом рисовать восьмерки на бумаге.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Этот комплекс упражнений следует выполнять ежедневно в течение 6-8 недель по 15-20 минут в день. Каждое упражнение для развития взаимодействия между полушариями необходимо повторять 6-8 раз. Для того чтобы ребенок усвоил положение рук, </w:t>
      </w:r>
      <w:r w:rsidRPr="00744273">
        <w:rPr>
          <w:color w:val="111111"/>
          <w:sz w:val="27"/>
          <w:szCs w:val="27"/>
        </w:rPr>
        <w:lastRenderedPageBreak/>
        <w:t>упражнения следует выполнять вначале правой, затем левой рукой, и только потом двумя руками.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В результате регулярного выполнения такой гимнастики повышается стрессоустойчивость, улучшаются память и внимание, облегчается процесс чтения и письма, что немаловажно для подготовки ребёнка к школе.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 xml:space="preserve">Так же для детей старшего дошкольного возраста, существуют рабочие тетради </w:t>
      </w:r>
      <w:proofErr w:type="gramStart"/>
      <w:r w:rsidRPr="00744273">
        <w:rPr>
          <w:color w:val="111111"/>
          <w:sz w:val="27"/>
          <w:szCs w:val="27"/>
        </w:rPr>
        <w:t>для</w:t>
      </w:r>
      <w:proofErr w:type="gramEnd"/>
      <w:r w:rsidRPr="00744273">
        <w:rPr>
          <w:color w:val="111111"/>
          <w:sz w:val="27"/>
          <w:szCs w:val="27"/>
        </w:rPr>
        <w:t xml:space="preserve"> </w:t>
      </w:r>
      <w:proofErr w:type="gramStart"/>
      <w:r w:rsidRPr="00744273">
        <w:rPr>
          <w:color w:val="111111"/>
          <w:sz w:val="27"/>
          <w:szCs w:val="27"/>
        </w:rPr>
        <w:t>развитие</w:t>
      </w:r>
      <w:proofErr w:type="gramEnd"/>
      <w:r w:rsidRPr="00744273">
        <w:rPr>
          <w:color w:val="111111"/>
          <w:sz w:val="27"/>
          <w:szCs w:val="27"/>
        </w:rPr>
        <w:t xml:space="preserve"> межполушарного взаимодействия и </w:t>
      </w:r>
      <w:proofErr w:type="spellStart"/>
      <w:r w:rsidRPr="00744273">
        <w:rPr>
          <w:color w:val="111111"/>
          <w:sz w:val="27"/>
          <w:szCs w:val="27"/>
        </w:rPr>
        <w:t>графомоторных</w:t>
      </w:r>
      <w:proofErr w:type="spellEnd"/>
      <w:r w:rsidRPr="00744273">
        <w:rPr>
          <w:color w:val="111111"/>
          <w:sz w:val="27"/>
          <w:szCs w:val="27"/>
        </w:rPr>
        <w:t xml:space="preserve"> навыков. Пособия включают в себя задания, построенные на основе интеграции визуального (зрительного) и </w:t>
      </w:r>
      <w:proofErr w:type="spellStart"/>
      <w:r w:rsidRPr="00744273">
        <w:rPr>
          <w:color w:val="111111"/>
          <w:sz w:val="27"/>
          <w:szCs w:val="27"/>
        </w:rPr>
        <w:t>тонкомоторного</w:t>
      </w:r>
      <w:proofErr w:type="spellEnd"/>
      <w:r w:rsidRPr="00744273">
        <w:rPr>
          <w:color w:val="111111"/>
          <w:sz w:val="27"/>
          <w:szCs w:val="27"/>
        </w:rPr>
        <w:t xml:space="preserve"> взаимодействия.</w:t>
      </w:r>
    </w:p>
    <w:p w:rsidR="00744273" w:rsidRPr="00744273" w:rsidRDefault="00744273" w:rsidP="00744273">
      <w:pPr>
        <w:pStyle w:val="a7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744273">
        <w:rPr>
          <w:color w:val="111111"/>
          <w:sz w:val="27"/>
          <w:szCs w:val="27"/>
        </w:rPr>
        <w:t>Выполняя задания правой, затем левой рукой и двумя руками одновременно, ребенок включает в работу оба полушария головного мозга, что позволяет расширить границы межполушарного взаимодействия, улучшить синхронизацию работы правого и левого полушарий, а так же подготовить руку к письму.</w:t>
      </w:r>
    </w:p>
    <w:p w:rsidR="00A82D72" w:rsidRPr="00744273" w:rsidRDefault="00A82D72" w:rsidP="00744273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A82D72" w:rsidRPr="00744273" w:rsidSect="00A8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5EA"/>
    <w:multiLevelType w:val="hybridMultilevel"/>
    <w:tmpl w:val="6F9293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46B"/>
    <w:multiLevelType w:val="multilevel"/>
    <w:tmpl w:val="2C8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008FB"/>
    <w:multiLevelType w:val="multilevel"/>
    <w:tmpl w:val="6FC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021BD6"/>
    <w:multiLevelType w:val="multilevel"/>
    <w:tmpl w:val="186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D"/>
    <w:rsid w:val="00085D93"/>
    <w:rsid w:val="003419B5"/>
    <w:rsid w:val="005446E5"/>
    <w:rsid w:val="00621265"/>
    <w:rsid w:val="006F6721"/>
    <w:rsid w:val="00744273"/>
    <w:rsid w:val="00800887"/>
    <w:rsid w:val="00A82D72"/>
    <w:rsid w:val="00C20C8D"/>
    <w:rsid w:val="00C6130F"/>
    <w:rsid w:val="00D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46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46E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3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2D72"/>
    <w:pPr>
      <w:widowControl w:val="0"/>
      <w:autoSpaceDE w:val="0"/>
      <w:autoSpaceDN w:val="0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2D72"/>
    <w:rPr>
      <w:rFonts w:ascii="Arial" w:eastAsia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2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5446E5"/>
  </w:style>
  <w:style w:type="paragraph" w:customStyle="1" w:styleId="headline">
    <w:name w:val="headline"/>
    <w:basedOn w:val="a"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5446E5"/>
    <w:rPr>
      <w:b/>
      <w:bCs/>
    </w:rPr>
  </w:style>
  <w:style w:type="character" w:styleId="a9">
    <w:name w:val="Hyperlink"/>
    <w:basedOn w:val="a0"/>
    <w:uiPriority w:val="99"/>
    <w:semiHidden/>
    <w:unhideWhenUsed/>
    <w:rsid w:val="005446E5"/>
    <w:rPr>
      <w:color w:val="0000FF"/>
      <w:u w:val="single"/>
    </w:rPr>
  </w:style>
  <w:style w:type="character" w:styleId="aa">
    <w:name w:val="Emphasis"/>
    <w:basedOn w:val="a0"/>
    <w:uiPriority w:val="20"/>
    <w:qFormat/>
    <w:rsid w:val="003419B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613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130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46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46E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3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2D72"/>
    <w:pPr>
      <w:widowControl w:val="0"/>
      <w:autoSpaceDE w:val="0"/>
      <w:autoSpaceDN w:val="0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2D72"/>
    <w:rPr>
      <w:rFonts w:ascii="Arial" w:eastAsia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2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5446E5"/>
  </w:style>
  <w:style w:type="paragraph" w:customStyle="1" w:styleId="headline">
    <w:name w:val="headline"/>
    <w:basedOn w:val="a"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5446E5"/>
    <w:rPr>
      <w:b/>
      <w:bCs/>
    </w:rPr>
  </w:style>
  <w:style w:type="character" w:styleId="a9">
    <w:name w:val="Hyperlink"/>
    <w:basedOn w:val="a0"/>
    <w:uiPriority w:val="99"/>
    <w:semiHidden/>
    <w:unhideWhenUsed/>
    <w:rsid w:val="005446E5"/>
    <w:rPr>
      <w:color w:val="0000FF"/>
      <w:u w:val="single"/>
    </w:rPr>
  </w:style>
  <w:style w:type="character" w:styleId="aa">
    <w:name w:val="Emphasis"/>
    <w:basedOn w:val="a0"/>
    <w:uiPriority w:val="20"/>
    <w:qFormat/>
    <w:rsid w:val="003419B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613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130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12</cp:revision>
  <cp:lastPrinted>2024-02-16T09:57:00Z</cp:lastPrinted>
  <dcterms:created xsi:type="dcterms:W3CDTF">2021-05-24T20:36:00Z</dcterms:created>
  <dcterms:modified xsi:type="dcterms:W3CDTF">2024-02-16T10:42:00Z</dcterms:modified>
</cp:coreProperties>
</file>